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386E" w14:textId="2D100B58" w:rsidR="00DD31E9" w:rsidRDefault="00DD31E9" w:rsidP="00DD31E9">
      <w:pPr>
        <w:spacing w:before="120"/>
        <w:ind w:left="3150"/>
        <w:jc w:val="both"/>
        <w:rPr>
          <w:sz w:val="20"/>
        </w:rPr>
      </w:pPr>
      <w:r>
        <w:rPr>
          <w:sz w:val="20"/>
        </w:rPr>
        <w:t>Sarana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3"/>
          <w:sz w:val="20"/>
        </w:rPr>
        <w:t xml:space="preserve"> </w:t>
      </w:r>
      <w:r>
        <w:rPr>
          <w:sz w:val="20"/>
        </w:rPr>
        <w:t>Prasarana</w:t>
      </w:r>
      <w:r>
        <w:rPr>
          <w:spacing w:val="-2"/>
          <w:sz w:val="20"/>
        </w:rPr>
        <w:t xml:space="preserve"> Persampahan</w:t>
      </w:r>
    </w:p>
    <w:tbl>
      <w:tblPr>
        <w:tblpPr w:leftFromText="180" w:rightFromText="180" w:vertAnchor="text" w:horzAnchor="margin" w:tblpXSpec="center" w:tblpY="147"/>
        <w:tblW w:w="0" w:type="auto"/>
        <w:tblBorders>
          <w:top w:val="single" w:sz="4" w:space="0" w:color="83C8EB"/>
          <w:left w:val="single" w:sz="4" w:space="0" w:color="83C8EB"/>
          <w:bottom w:val="single" w:sz="4" w:space="0" w:color="83C8EB"/>
          <w:right w:val="single" w:sz="4" w:space="0" w:color="83C8EB"/>
          <w:insideH w:val="single" w:sz="4" w:space="0" w:color="83C8EB"/>
          <w:insideV w:val="single" w:sz="4" w:space="0" w:color="83C8E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"/>
        <w:gridCol w:w="2514"/>
        <w:gridCol w:w="1016"/>
        <w:gridCol w:w="1537"/>
        <w:gridCol w:w="2605"/>
      </w:tblGrid>
      <w:tr w:rsidR="00DD31E9" w14:paraId="57A2EB03" w14:textId="77777777" w:rsidTr="00DD31E9">
        <w:trPr>
          <w:trHeight w:val="491"/>
        </w:trPr>
        <w:tc>
          <w:tcPr>
            <w:tcW w:w="604" w:type="dxa"/>
            <w:tcBorders>
              <w:bottom w:val="single" w:sz="12" w:space="0" w:color="45AEDF"/>
            </w:tcBorders>
          </w:tcPr>
          <w:p w14:paraId="0FECD85B" w14:textId="77777777" w:rsidR="00DD31E9" w:rsidRDefault="00DD31E9" w:rsidP="00DD31E9">
            <w:pPr>
              <w:pStyle w:val="TableParagraph"/>
              <w:spacing w:line="234" w:lineRule="exact"/>
              <w:ind w:left="1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5"/>
                <w:sz w:val="20"/>
              </w:rPr>
              <w:t>No.</w:t>
            </w:r>
          </w:p>
        </w:tc>
        <w:tc>
          <w:tcPr>
            <w:tcW w:w="2514" w:type="dxa"/>
            <w:tcBorders>
              <w:bottom w:val="single" w:sz="12" w:space="0" w:color="45AEDF"/>
            </w:tcBorders>
          </w:tcPr>
          <w:p w14:paraId="0C34E1A5" w14:textId="77777777" w:rsidR="00DD31E9" w:rsidRDefault="00DD31E9" w:rsidP="00DD31E9">
            <w:pPr>
              <w:pStyle w:val="TableParagraph"/>
              <w:spacing w:line="234" w:lineRule="exact"/>
              <w:ind w:left="721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 xml:space="preserve">Jenis </w:t>
            </w:r>
            <w:r>
              <w:rPr>
                <w:rFonts w:ascii="Bookman Old Style"/>
                <w:spacing w:val="-2"/>
                <w:sz w:val="20"/>
              </w:rPr>
              <w:t>Sarana</w:t>
            </w:r>
          </w:p>
        </w:tc>
        <w:tc>
          <w:tcPr>
            <w:tcW w:w="1016" w:type="dxa"/>
            <w:tcBorders>
              <w:bottom w:val="single" w:sz="12" w:space="0" w:color="45AEDF"/>
            </w:tcBorders>
          </w:tcPr>
          <w:p w14:paraId="63C12E76" w14:textId="77777777" w:rsidR="00DD31E9" w:rsidRDefault="00DD31E9" w:rsidP="00DD31E9">
            <w:pPr>
              <w:pStyle w:val="TableParagraph"/>
              <w:spacing w:line="234" w:lineRule="exact"/>
              <w:ind w:left="205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Jumlah</w:t>
            </w:r>
          </w:p>
          <w:p w14:paraId="05205590" w14:textId="77777777" w:rsidR="00DD31E9" w:rsidRDefault="00DD31E9" w:rsidP="00DD31E9">
            <w:pPr>
              <w:pStyle w:val="TableParagraph"/>
              <w:spacing w:before="7" w:line="231" w:lineRule="exact"/>
              <w:ind w:left="285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(unit)</w:t>
            </w:r>
          </w:p>
        </w:tc>
        <w:tc>
          <w:tcPr>
            <w:tcW w:w="1537" w:type="dxa"/>
            <w:tcBorders>
              <w:bottom w:val="single" w:sz="12" w:space="0" w:color="45AEDF"/>
            </w:tcBorders>
          </w:tcPr>
          <w:p w14:paraId="447F2FFB" w14:textId="77777777" w:rsidR="00DD31E9" w:rsidRDefault="00DD31E9" w:rsidP="00DD31E9">
            <w:pPr>
              <w:pStyle w:val="TableParagraph"/>
              <w:spacing w:line="234" w:lineRule="exact"/>
              <w:ind w:left="20" w:right="4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Kapasitas</w:t>
            </w:r>
          </w:p>
          <w:p w14:paraId="5E6092A3" w14:textId="77777777" w:rsidR="00DD31E9" w:rsidRDefault="00DD31E9" w:rsidP="00DD31E9">
            <w:pPr>
              <w:pStyle w:val="TableParagraph"/>
              <w:spacing w:before="7" w:line="231" w:lineRule="exact"/>
              <w:ind w:left="20" w:right="7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(m</w:t>
            </w:r>
            <w:r>
              <w:rPr>
                <w:rFonts w:ascii="Bookman Old Style"/>
                <w:spacing w:val="-4"/>
                <w:position w:val="7"/>
                <w:sz w:val="12"/>
              </w:rPr>
              <w:t>3</w:t>
            </w:r>
            <w:r>
              <w:rPr>
                <w:rFonts w:ascii="Bookman Old Style"/>
                <w:spacing w:val="-4"/>
                <w:sz w:val="20"/>
              </w:rPr>
              <w:t>)</w:t>
            </w:r>
          </w:p>
        </w:tc>
        <w:tc>
          <w:tcPr>
            <w:tcW w:w="2605" w:type="dxa"/>
            <w:tcBorders>
              <w:bottom w:val="single" w:sz="12" w:space="0" w:color="45AEDF"/>
            </w:tcBorders>
          </w:tcPr>
          <w:p w14:paraId="39E66AFB" w14:textId="77777777" w:rsidR="00DD31E9" w:rsidRDefault="00DD31E9" w:rsidP="00DD31E9">
            <w:pPr>
              <w:pStyle w:val="TableParagraph"/>
              <w:spacing w:line="234" w:lineRule="exact"/>
              <w:ind w:left="362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Keterangan</w:t>
            </w:r>
          </w:p>
        </w:tc>
      </w:tr>
      <w:tr w:rsidR="00DD31E9" w14:paraId="58C11FB4" w14:textId="77777777" w:rsidTr="00DD31E9">
        <w:trPr>
          <w:trHeight w:val="592"/>
        </w:trPr>
        <w:tc>
          <w:tcPr>
            <w:tcW w:w="604" w:type="dxa"/>
            <w:tcBorders>
              <w:top w:val="single" w:sz="12" w:space="0" w:color="45AEDF"/>
            </w:tcBorders>
          </w:tcPr>
          <w:p w14:paraId="201EA50A" w14:textId="77777777" w:rsidR="00DD31E9" w:rsidRDefault="00DD31E9" w:rsidP="00DD31E9">
            <w:pPr>
              <w:pStyle w:val="TableParagraph"/>
              <w:spacing w:line="234" w:lineRule="exact"/>
              <w:ind w:left="1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sz="12" w:space="0" w:color="45AEDF"/>
            </w:tcBorders>
          </w:tcPr>
          <w:p w14:paraId="52AE2708" w14:textId="77777777" w:rsidR="00DD31E9" w:rsidRDefault="00DD31E9" w:rsidP="00DD31E9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81" w:lineRule="exact"/>
              <w:ind w:left="242" w:hanging="14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TPA</w:t>
            </w:r>
            <w:r>
              <w:rPr>
                <w:rFonts w:ascii="Bookman Old Style" w:hAnsi="Bookman Old Style"/>
                <w:spacing w:val="-2"/>
                <w:sz w:val="20"/>
              </w:rPr>
              <w:t xml:space="preserve"> Kabola</w:t>
            </w:r>
          </w:p>
          <w:p w14:paraId="7E1C32CC" w14:textId="77777777" w:rsidR="00DD31E9" w:rsidRDefault="00DD31E9" w:rsidP="00DD31E9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81" w:lineRule="exact"/>
              <w:ind w:left="242" w:hanging="14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TPA</w:t>
            </w:r>
            <w:r>
              <w:rPr>
                <w:rFonts w:ascii="Bookman Old Style" w:hAnsi="Bookman Old Style"/>
                <w:spacing w:val="-2"/>
                <w:sz w:val="20"/>
              </w:rPr>
              <w:t xml:space="preserve"> Lembur</w:t>
            </w:r>
          </w:p>
        </w:tc>
        <w:tc>
          <w:tcPr>
            <w:tcW w:w="1016" w:type="dxa"/>
            <w:tcBorders>
              <w:top w:val="single" w:sz="12" w:space="0" w:color="45AEDF"/>
            </w:tcBorders>
          </w:tcPr>
          <w:p w14:paraId="1AD5B499" w14:textId="77777777" w:rsidR="00DD31E9" w:rsidRDefault="00DD31E9" w:rsidP="00DD31E9">
            <w:pPr>
              <w:pStyle w:val="TableParagraph"/>
              <w:spacing w:line="234" w:lineRule="exact"/>
              <w:ind w:left="70" w:right="5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  <w:p w14:paraId="137E080F" w14:textId="77777777" w:rsidR="00DD31E9" w:rsidRDefault="00DD31E9" w:rsidP="00DD31E9">
            <w:pPr>
              <w:pStyle w:val="TableParagraph"/>
              <w:spacing w:before="13"/>
              <w:ind w:left="70" w:right="5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12" w:space="0" w:color="45AEDF"/>
            </w:tcBorders>
          </w:tcPr>
          <w:p w14:paraId="6507DCF2" w14:textId="77777777" w:rsidR="00DD31E9" w:rsidRDefault="00DD31E9" w:rsidP="00DD31E9">
            <w:pPr>
              <w:pStyle w:val="TableParagraph"/>
              <w:spacing w:line="234" w:lineRule="exact"/>
              <w:ind w:left="475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10.000</w:t>
            </w:r>
          </w:p>
          <w:p w14:paraId="79B42446" w14:textId="77777777" w:rsidR="00DD31E9" w:rsidRDefault="00DD31E9" w:rsidP="00DD31E9">
            <w:pPr>
              <w:pStyle w:val="TableParagraph"/>
              <w:spacing w:before="13"/>
              <w:ind w:left="475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2"/>
                <w:sz w:val="20"/>
              </w:rPr>
              <w:t>50.000</w:t>
            </w:r>
          </w:p>
        </w:tc>
        <w:tc>
          <w:tcPr>
            <w:tcW w:w="2605" w:type="dxa"/>
            <w:tcBorders>
              <w:top w:val="single" w:sz="12" w:space="0" w:color="45AEDF"/>
            </w:tcBorders>
          </w:tcPr>
          <w:p w14:paraId="0EE09502" w14:textId="77777777" w:rsidR="00DD31E9" w:rsidRDefault="00DD31E9" w:rsidP="00DD31E9">
            <w:pPr>
              <w:pStyle w:val="TableParagraph"/>
              <w:spacing w:line="254" w:lineRule="auto"/>
              <w:ind w:left="110"/>
              <w:rPr>
                <w:rFonts w:ascii="Bookman Old Style"/>
                <w:i/>
                <w:sz w:val="20"/>
              </w:rPr>
            </w:pPr>
            <w:r>
              <w:rPr>
                <w:rFonts w:ascii="Bookman Old Style"/>
                <w:i/>
                <w:sz w:val="20"/>
              </w:rPr>
              <w:t>Open</w:t>
            </w:r>
            <w:r>
              <w:rPr>
                <w:rFonts w:ascii="Bookman Old Style"/>
                <w:i/>
                <w:spacing w:val="-15"/>
                <w:sz w:val="20"/>
              </w:rPr>
              <w:t xml:space="preserve"> </w:t>
            </w:r>
            <w:r>
              <w:rPr>
                <w:rFonts w:ascii="Bookman Old Style"/>
                <w:i/>
                <w:sz w:val="20"/>
              </w:rPr>
              <w:t>Dumping</w:t>
            </w:r>
            <w:r>
              <w:rPr>
                <w:rFonts w:ascii="Bookman Old Style"/>
                <w:i/>
                <w:spacing w:val="-15"/>
                <w:sz w:val="20"/>
              </w:rPr>
              <w:t xml:space="preserve"> </w:t>
            </w:r>
            <w:r>
              <w:rPr>
                <w:rFonts w:ascii="Bookman Old Style"/>
                <w:i/>
                <w:sz w:val="20"/>
              </w:rPr>
              <w:t xml:space="preserve">Sanitary </w:t>
            </w:r>
            <w:r>
              <w:rPr>
                <w:rFonts w:ascii="Bookman Old Style"/>
                <w:i/>
                <w:spacing w:val="-2"/>
                <w:sz w:val="20"/>
              </w:rPr>
              <w:t>Landfill</w:t>
            </w:r>
          </w:p>
        </w:tc>
      </w:tr>
      <w:tr w:rsidR="00DD31E9" w14:paraId="5411631B" w14:textId="77777777" w:rsidTr="00DD31E9">
        <w:trPr>
          <w:trHeight w:val="340"/>
        </w:trPr>
        <w:tc>
          <w:tcPr>
            <w:tcW w:w="604" w:type="dxa"/>
          </w:tcPr>
          <w:p w14:paraId="03EA1C27" w14:textId="77777777" w:rsidR="00DD31E9" w:rsidRDefault="00DD31E9" w:rsidP="00DD31E9">
            <w:pPr>
              <w:pStyle w:val="TableParagraph"/>
              <w:spacing w:line="234" w:lineRule="exact"/>
              <w:ind w:left="1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2</w:t>
            </w:r>
          </w:p>
        </w:tc>
        <w:tc>
          <w:tcPr>
            <w:tcW w:w="2514" w:type="dxa"/>
          </w:tcPr>
          <w:p w14:paraId="4746BCE3" w14:textId="77777777" w:rsidR="00DD31E9" w:rsidRDefault="00DD31E9" w:rsidP="00DD31E9">
            <w:pPr>
              <w:pStyle w:val="TableParagraph"/>
              <w:spacing w:line="234" w:lineRule="exact"/>
              <w:ind w:left="109"/>
              <w:rPr>
                <w:rFonts w:ascii="Bookman Old Style"/>
                <w:i/>
                <w:sz w:val="20"/>
              </w:rPr>
            </w:pPr>
            <w:r>
              <w:rPr>
                <w:rFonts w:ascii="Bookman Old Style"/>
                <w:i/>
                <w:sz w:val="20"/>
              </w:rPr>
              <w:t xml:space="preserve">Amrol </w:t>
            </w:r>
            <w:r>
              <w:rPr>
                <w:rFonts w:ascii="Bookman Old Style"/>
                <w:i/>
                <w:spacing w:val="-4"/>
                <w:sz w:val="20"/>
              </w:rPr>
              <w:t>Truk</w:t>
            </w:r>
          </w:p>
        </w:tc>
        <w:tc>
          <w:tcPr>
            <w:tcW w:w="1016" w:type="dxa"/>
          </w:tcPr>
          <w:p w14:paraId="7FC93D8F" w14:textId="77777777" w:rsidR="00DD31E9" w:rsidRDefault="00DD31E9" w:rsidP="00DD31E9">
            <w:pPr>
              <w:pStyle w:val="TableParagraph"/>
              <w:spacing w:line="234" w:lineRule="exact"/>
              <w:ind w:left="70" w:right="5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3</w:t>
            </w:r>
          </w:p>
        </w:tc>
        <w:tc>
          <w:tcPr>
            <w:tcW w:w="1537" w:type="dxa"/>
          </w:tcPr>
          <w:p w14:paraId="664B82C5" w14:textId="77777777" w:rsidR="00DD31E9" w:rsidRDefault="00DD31E9" w:rsidP="00DD31E9">
            <w:pPr>
              <w:pStyle w:val="TableParagraph"/>
              <w:spacing w:line="234" w:lineRule="exact"/>
              <w:ind w:left="2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6</w:t>
            </w:r>
          </w:p>
        </w:tc>
        <w:tc>
          <w:tcPr>
            <w:tcW w:w="2605" w:type="dxa"/>
          </w:tcPr>
          <w:p w14:paraId="79E4A817" w14:textId="77777777" w:rsidR="00DD31E9" w:rsidRDefault="00DD31E9" w:rsidP="00DD31E9">
            <w:pPr>
              <w:pStyle w:val="TableParagraph"/>
              <w:rPr>
                <w:rFonts w:ascii="Times New Roman"/>
              </w:rPr>
            </w:pPr>
          </w:p>
        </w:tc>
      </w:tr>
      <w:tr w:rsidR="00DD31E9" w14:paraId="49D4C5AE" w14:textId="77777777" w:rsidTr="00DD31E9">
        <w:trPr>
          <w:trHeight w:val="340"/>
        </w:trPr>
        <w:tc>
          <w:tcPr>
            <w:tcW w:w="604" w:type="dxa"/>
          </w:tcPr>
          <w:p w14:paraId="3A13DA40" w14:textId="77777777" w:rsidR="00DD31E9" w:rsidRDefault="00DD31E9" w:rsidP="00DD31E9">
            <w:pPr>
              <w:pStyle w:val="TableParagraph"/>
              <w:spacing w:line="234" w:lineRule="exact"/>
              <w:ind w:left="1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3</w:t>
            </w:r>
          </w:p>
        </w:tc>
        <w:tc>
          <w:tcPr>
            <w:tcW w:w="2514" w:type="dxa"/>
          </w:tcPr>
          <w:p w14:paraId="26A8A21E" w14:textId="77777777" w:rsidR="00DD31E9" w:rsidRDefault="00DD31E9" w:rsidP="00DD31E9">
            <w:pPr>
              <w:pStyle w:val="TableParagraph"/>
              <w:spacing w:line="234" w:lineRule="exact"/>
              <w:ind w:left="109"/>
              <w:rPr>
                <w:rFonts w:ascii="Bookman Old Style"/>
                <w:i/>
                <w:sz w:val="20"/>
              </w:rPr>
            </w:pPr>
            <w:r>
              <w:rPr>
                <w:rFonts w:ascii="Bookman Old Style"/>
                <w:i/>
                <w:sz w:val="20"/>
              </w:rPr>
              <w:t>Dump</w:t>
            </w:r>
            <w:r>
              <w:rPr>
                <w:rFonts w:ascii="Bookman Old Style"/>
                <w:i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i/>
                <w:spacing w:val="-4"/>
                <w:sz w:val="20"/>
              </w:rPr>
              <w:t>Truk</w:t>
            </w:r>
          </w:p>
        </w:tc>
        <w:tc>
          <w:tcPr>
            <w:tcW w:w="1016" w:type="dxa"/>
          </w:tcPr>
          <w:p w14:paraId="2E601CB6" w14:textId="77777777" w:rsidR="00DD31E9" w:rsidRDefault="00DD31E9" w:rsidP="00DD31E9">
            <w:pPr>
              <w:pStyle w:val="TableParagraph"/>
              <w:spacing w:line="234" w:lineRule="exact"/>
              <w:ind w:left="70" w:right="5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3</w:t>
            </w:r>
          </w:p>
        </w:tc>
        <w:tc>
          <w:tcPr>
            <w:tcW w:w="1537" w:type="dxa"/>
          </w:tcPr>
          <w:p w14:paraId="383A345B" w14:textId="77777777" w:rsidR="00DD31E9" w:rsidRDefault="00DD31E9" w:rsidP="00DD31E9">
            <w:pPr>
              <w:pStyle w:val="TableParagraph"/>
              <w:spacing w:line="234" w:lineRule="exact"/>
              <w:ind w:left="20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6</w:t>
            </w:r>
          </w:p>
        </w:tc>
        <w:tc>
          <w:tcPr>
            <w:tcW w:w="2605" w:type="dxa"/>
          </w:tcPr>
          <w:p w14:paraId="2BF7506A" w14:textId="77777777" w:rsidR="00DD31E9" w:rsidRDefault="00DD31E9" w:rsidP="00DD31E9">
            <w:pPr>
              <w:pStyle w:val="TableParagraph"/>
              <w:rPr>
                <w:rFonts w:ascii="Times New Roman"/>
              </w:rPr>
            </w:pPr>
          </w:p>
        </w:tc>
      </w:tr>
      <w:tr w:rsidR="00DD31E9" w14:paraId="4B4BE1B1" w14:textId="77777777" w:rsidTr="00DD31E9">
        <w:trPr>
          <w:trHeight w:val="470"/>
        </w:trPr>
        <w:tc>
          <w:tcPr>
            <w:tcW w:w="604" w:type="dxa"/>
          </w:tcPr>
          <w:p w14:paraId="02B06F85" w14:textId="77777777" w:rsidR="00DD31E9" w:rsidRDefault="00DD31E9" w:rsidP="00DD31E9">
            <w:pPr>
              <w:pStyle w:val="TableParagraph"/>
              <w:spacing w:line="234" w:lineRule="exact"/>
              <w:ind w:left="1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4</w:t>
            </w:r>
          </w:p>
        </w:tc>
        <w:tc>
          <w:tcPr>
            <w:tcW w:w="2514" w:type="dxa"/>
          </w:tcPr>
          <w:p w14:paraId="45B2E37C" w14:textId="77777777" w:rsidR="00DD31E9" w:rsidRDefault="00DD31E9" w:rsidP="00DD31E9">
            <w:pPr>
              <w:pStyle w:val="TableParagraph"/>
              <w:spacing w:line="234" w:lineRule="exact"/>
              <w:ind w:left="109"/>
              <w:rPr>
                <w:rFonts w:ascii="Bookman Old Style"/>
                <w:sz w:val="20"/>
              </w:rPr>
            </w:pPr>
            <w:r>
              <w:rPr>
                <w:rFonts w:ascii="Bookman Old Style"/>
                <w:sz w:val="20"/>
              </w:rPr>
              <w:t>Motor</w:t>
            </w:r>
            <w:r>
              <w:rPr>
                <w:rFonts w:ascii="Bookman Old Style"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sz w:val="20"/>
              </w:rPr>
              <w:t>Sampah</w:t>
            </w:r>
            <w:r>
              <w:rPr>
                <w:rFonts w:ascii="Bookman Old Style"/>
                <w:spacing w:val="-2"/>
                <w:sz w:val="20"/>
              </w:rPr>
              <w:t xml:space="preserve"> </w:t>
            </w:r>
            <w:r>
              <w:rPr>
                <w:rFonts w:ascii="Bookman Old Style"/>
                <w:spacing w:val="-4"/>
                <w:sz w:val="20"/>
              </w:rPr>
              <w:t>Tiga</w:t>
            </w:r>
          </w:p>
          <w:p w14:paraId="7ACDDF4B" w14:textId="77777777" w:rsidR="00DD31E9" w:rsidRDefault="00DD31E9" w:rsidP="00DD31E9">
            <w:pPr>
              <w:pStyle w:val="TableParagraph"/>
              <w:spacing w:before="1" w:line="215" w:lineRule="exact"/>
              <w:ind w:left="109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Roda</w:t>
            </w:r>
          </w:p>
        </w:tc>
        <w:tc>
          <w:tcPr>
            <w:tcW w:w="1016" w:type="dxa"/>
          </w:tcPr>
          <w:p w14:paraId="46FC2985" w14:textId="77777777" w:rsidR="00DD31E9" w:rsidRDefault="00DD31E9" w:rsidP="00DD31E9">
            <w:pPr>
              <w:pStyle w:val="TableParagraph"/>
              <w:spacing w:line="234" w:lineRule="exact"/>
              <w:ind w:left="70" w:right="5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6</w:t>
            </w:r>
          </w:p>
        </w:tc>
        <w:tc>
          <w:tcPr>
            <w:tcW w:w="1537" w:type="dxa"/>
          </w:tcPr>
          <w:p w14:paraId="52D1B519" w14:textId="77777777" w:rsidR="00DD31E9" w:rsidRDefault="00DD31E9" w:rsidP="00DD31E9">
            <w:pPr>
              <w:pStyle w:val="TableParagraph"/>
              <w:spacing w:line="234" w:lineRule="exact"/>
              <w:ind w:left="20" w:right="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1,50</w:t>
            </w:r>
          </w:p>
        </w:tc>
        <w:tc>
          <w:tcPr>
            <w:tcW w:w="2605" w:type="dxa"/>
          </w:tcPr>
          <w:p w14:paraId="521D5B7E" w14:textId="77777777" w:rsidR="00DD31E9" w:rsidRDefault="00DD31E9" w:rsidP="00DD31E9">
            <w:pPr>
              <w:pStyle w:val="TableParagraph"/>
              <w:rPr>
                <w:rFonts w:ascii="Times New Roman"/>
              </w:rPr>
            </w:pPr>
          </w:p>
        </w:tc>
      </w:tr>
      <w:tr w:rsidR="00DD31E9" w14:paraId="0F61914E" w14:textId="77777777" w:rsidTr="00DD31E9">
        <w:trPr>
          <w:trHeight w:val="340"/>
        </w:trPr>
        <w:tc>
          <w:tcPr>
            <w:tcW w:w="604" w:type="dxa"/>
          </w:tcPr>
          <w:p w14:paraId="391E12E0" w14:textId="77777777" w:rsidR="00DD31E9" w:rsidRDefault="00DD31E9" w:rsidP="00DD31E9">
            <w:pPr>
              <w:pStyle w:val="TableParagraph"/>
              <w:spacing w:line="234" w:lineRule="exact"/>
              <w:ind w:left="1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5</w:t>
            </w:r>
          </w:p>
        </w:tc>
        <w:tc>
          <w:tcPr>
            <w:tcW w:w="2514" w:type="dxa"/>
          </w:tcPr>
          <w:p w14:paraId="51C6F178" w14:textId="77777777" w:rsidR="00DD31E9" w:rsidRDefault="00DD31E9" w:rsidP="00DD31E9">
            <w:pPr>
              <w:pStyle w:val="TableParagraph"/>
              <w:spacing w:line="234" w:lineRule="exact"/>
              <w:ind w:left="109"/>
              <w:rPr>
                <w:rFonts w:ascii="Bookman Old Style"/>
                <w:i/>
                <w:sz w:val="20"/>
              </w:rPr>
            </w:pPr>
            <w:r>
              <w:rPr>
                <w:rFonts w:ascii="Bookman Old Style"/>
                <w:i/>
                <w:sz w:val="20"/>
              </w:rPr>
              <w:t>Pick</w:t>
            </w:r>
            <w:r>
              <w:rPr>
                <w:rFonts w:ascii="Bookman Old Style"/>
                <w:i/>
                <w:spacing w:val="-3"/>
                <w:sz w:val="20"/>
              </w:rPr>
              <w:t xml:space="preserve"> </w:t>
            </w:r>
            <w:r>
              <w:rPr>
                <w:rFonts w:ascii="Bookman Old Style"/>
                <w:i/>
                <w:spacing w:val="-5"/>
                <w:sz w:val="20"/>
              </w:rPr>
              <w:t>Up</w:t>
            </w:r>
          </w:p>
        </w:tc>
        <w:tc>
          <w:tcPr>
            <w:tcW w:w="1016" w:type="dxa"/>
          </w:tcPr>
          <w:p w14:paraId="582A571E" w14:textId="77777777" w:rsidR="00DD31E9" w:rsidRDefault="00DD31E9" w:rsidP="00DD31E9">
            <w:pPr>
              <w:pStyle w:val="TableParagraph"/>
              <w:spacing w:line="234" w:lineRule="exact"/>
              <w:ind w:left="70" w:right="53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10"/>
                <w:sz w:val="20"/>
              </w:rPr>
              <w:t>1</w:t>
            </w:r>
          </w:p>
        </w:tc>
        <w:tc>
          <w:tcPr>
            <w:tcW w:w="1537" w:type="dxa"/>
          </w:tcPr>
          <w:p w14:paraId="6B5D0186" w14:textId="77777777" w:rsidR="00DD31E9" w:rsidRDefault="00DD31E9" w:rsidP="00DD31E9">
            <w:pPr>
              <w:pStyle w:val="TableParagraph"/>
              <w:spacing w:line="234" w:lineRule="exact"/>
              <w:ind w:left="20" w:right="5"/>
              <w:jc w:val="center"/>
              <w:rPr>
                <w:rFonts w:ascii="Bookman Old Style"/>
                <w:sz w:val="20"/>
              </w:rPr>
            </w:pPr>
            <w:r>
              <w:rPr>
                <w:rFonts w:ascii="Bookman Old Style"/>
                <w:spacing w:val="-4"/>
                <w:sz w:val="20"/>
              </w:rPr>
              <w:t>2,50</w:t>
            </w:r>
          </w:p>
        </w:tc>
        <w:tc>
          <w:tcPr>
            <w:tcW w:w="2605" w:type="dxa"/>
          </w:tcPr>
          <w:p w14:paraId="6A105389" w14:textId="77777777" w:rsidR="00DD31E9" w:rsidRDefault="00DD31E9" w:rsidP="00DD31E9">
            <w:pPr>
              <w:pStyle w:val="TableParagraph"/>
              <w:rPr>
                <w:rFonts w:ascii="Times New Roman"/>
              </w:rPr>
            </w:pPr>
          </w:p>
        </w:tc>
      </w:tr>
    </w:tbl>
    <w:p w14:paraId="2554C0E9" w14:textId="77777777" w:rsidR="00DD31E9" w:rsidRDefault="00DD31E9" w:rsidP="00DD31E9">
      <w:pPr>
        <w:pStyle w:val="BodyText"/>
        <w:spacing w:before="2" w:after="1"/>
        <w:jc w:val="left"/>
        <w:rPr>
          <w:sz w:val="17"/>
        </w:rPr>
      </w:pPr>
    </w:p>
    <w:p w14:paraId="7E41F775" w14:textId="77777777" w:rsidR="00DD31E9" w:rsidRDefault="00DD31E9" w:rsidP="00DD31E9">
      <w:pPr>
        <w:ind w:firstLine="720"/>
        <w:rPr>
          <w:sz w:val="20"/>
        </w:rPr>
      </w:pPr>
      <w:r>
        <w:rPr>
          <w:sz w:val="20"/>
        </w:rPr>
        <w:t>Sumber:</w:t>
      </w:r>
      <w:r>
        <w:rPr>
          <w:spacing w:val="-3"/>
          <w:sz w:val="20"/>
        </w:rPr>
        <w:t xml:space="preserve"> </w:t>
      </w:r>
      <w:r>
        <w:rPr>
          <w:sz w:val="20"/>
        </w:rPr>
        <w:t>Dinas</w:t>
      </w:r>
      <w:r>
        <w:rPr>
          <w:spacing w:val="-2"/>
          <w:sz w:val="20"/>
        </w:rPr>
        <w:t xml:space="preserve"> </w:t>
      </w:r>
      <w:r>
        <w:rPr>
          <w:sz w:val="20"/>
        </w:rPr>
        <w:t>Lingkungan</w:t>
      </w:r>
      <w:r>
        <w:rPr>
          <w:spacing w:val="-2"/>
          <w:sz w:val="20"/>
        </w:rPr>
        <w:t xml:space="preserve"> </w:t>
      </w:r>
      <w:r>
        <w:rPr>
          <w:sz w:val="20"/>
        </w:rPr>
        <w:t>Hidup</w:t>
      </w:r>
      <w:r>
        <w:rPr>
          <w:spacing w:val="-2"/>
          <w:sz w:val="20"/>
        </w:rPr>
        <w:t xml:space="preserve"> </w:t>
      </w:r>
      <w:r>
        <w:rPr>
          <w:sz w:val="20"/>
        </w:rPr>
        <w:t>Kab.</w:t>
      </w:r>
      <w:r>
        <w:rPr>
          <w:spacing w:val="-2"/>
          <w:sz w:val="20"/>
        </w:rPr>
        <w:t xml:space="preserve"> </w:t>
      </w:r>
      <w:r>
        <w:rPr>
          <w:sz w:val="20"/>
        </w:rPr>
        <w:t>Alor,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43BF5132" w14:textId="77777777" w:rsidR="00DD31E9" w:rsidRDefault="00DD31E9" w:rsidP="00DD31E9">
      <w:pPr>
        <w:pStyle w:val="BodyText"/>
        <w:spacing w:before="5"/>
        <w:jc w:val="left"/>
        <w:rPr>
          <w:sz w:val="20"/>
        </w:rPr>
      </w:pPr>
    </w:p>
    <w:p w14:paraId="76078EDA" w14:textId="77777777" w:rsidR="004255CA" w:rsidRDefault="004255CA"/>
    <w:sectPr w:rsidR="0042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476DD"/>
    <w:multiLevelType w:val="hybridMultilevel"/>
    <w:tmpl w:val="B00896DE"/>
    <w:lvl w:ilvl="0" w:tplc="70DE75EA">
      <w:numFmt w:val="bullet"/>
      <w:lvlText w:val="-"/>
      <w:lvlJc w:val="left"/>
      <w:pPr>
        <w:ind w:left="243" w:hanging="14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AC6AF28">
      <w:numFmt w:val="bullet"/>
      <w:lvlText w:val="•"/>
      <w:lvlJc w:val="left"/>
      <w:pPr>
        <w:ind w:left="466" w:hanging="142"/>
      </w:pPr>
      <w:rPr>
        <w:rFonts w:hint="default"/>
        <w:lang w:val="id" w:eastAsia="en-US" w:bidi="ar-SA"/>
      </w:rPr>
    </w:lvl>
    <w:lvl w:ilvl="2" w:tplc="425AC842">
      <w:numFmt w:val="bullet"/>
      <w:lvlText w:val="•"/>
      <w:lvlJc w:val="left"/>
      <w:pPr>
        <w:ind w:left="692" w:hanging="142"/>
      </w:pPr>
      <w:rPr>
        <w:rFonts w:hint="default"/>
        <w:lang w:val="id" w:eastAsia="en-US" w:bidi="ar-SA"/>
      </w:rPr>
    </w:lvl>
    <w:lvl w:ilvl="3" w:tplc="4364B5F2">
      <w:numFmt w:val="bullet"/>
      <w:lvlText w:val="•"/>
      <w:lvlJc w:val="left"/>
      <w:pPr>
        <w:ind w:left="919" w:hanging="142"/>
      </w:pPr>
      <w:rPr>
        <w:rFonts w:hint="default"/>
        <w:lang w:val="id" w:eastAsia="en-US" w:bidi="ar-SA"/>
      </w:rPr>
    </w:lvl>
    <w:lvl w:ilvl="4" w:tplc="9FA87CA2">
      <w:numFmt w:val="bullet"/>
      <w:lvlText w:val="•"/>
      <w:lvlJc w:val="left"/>
      <w:pPr>
        <w:ind w:left="1145" w:hanging="142"/>
      </w:pPr>
      <w:rPr>
        <w:rFonts w:hint="default"/>
        <w:lang w:val="id" w:eastAsia="en-US" w:bidi="ar-SA"/>
      </w:rPr>
    </w:lvl>
    <w:lvl w:ilvl="5" w:tplc="B0DEA3E2">
      <w:numFmt w:val="bullet"/>
      <w:lvlText w:val="•"/>
      <w:lvlJc w:val="left"/>
      <w:pPr>
        <w:ind w:left="1372" w:hanging="142"/>
      </w:pPr>
      <w:rPr>
        <w:rFonts w:hint="default"/>
        <w:lang w:val="id" w:eastAsia="en-US" w:bidi="ar-SA"/>
      </w:rPr>
    </w:lvl>
    <w:lvl w:ilvl="6" w:tplc="9F02BABA">
      <w:numFmt w:val="bullet"/>
      <w:lvlText w:val="•"/>
      <w:lvlJc w:val="left"/>
      <w:pPr>
        <w:ind w:left="1598" w:hanging="142"/>
      </w:pPr>
      <w:rPr>
        <w:rFonts w:hint="default"/>
        <w:lang w:val="id" w:eastAsia="en-US" w:bidi="ar-SA"/>
      </w:rPr>
    </w:lvl>
    <w:lvl w:ilvl="7" w:tplc="E95C2FEE">
      <w:numFmt w:val="bullet"/>
      <w:lvlText w:val="•"/>
      <w:lvlJc w:val="left"/>
      <w:pPr>
        <w:ind w:left="1824" w:hanging="142"/>
      </w:pPr>
      <w:rPr>
        <w:rFonts w:hint="default"/>
        <w:lang w:val="id" w:eastAsia="en-US" w:bidi="ar-SA"/>
      </w:rPr>
    </w:lvl>
    <w:lvl w:ilvl="8" w:tplc="27FAECE8">
      <w:numFmt w:val="bullet"/>
      <w:lvlText w:val="•"/>
      <w:lvlJc w:val="left"/>
      <w:pPr>
        <w:ind w:left="2051" w:hanging="142"/>
      </w:pPr>
      <w:rPr>
        <w:rFonts w:hint="default"/>
        <w:lang w:val="id" w:eastAsia="en-US" w:bidi="ar-SA"/>
      </w:rPr>
    </w:lvl>
  </w:abstractNum>
  <w:num w:numId="1" w16cid:durableId="113987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E9"/>
    <w:rsid w:val="002366A9"/>
    <w:rsid w:val="003E21F7"/>
    <w:rsid w:val="004255CA"/>
    <w:rsid w:val="00DD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0E4C"/>
  <w15:chartTrackingRefBased/>
  <w15:docId w15:val="{918320DD-7A1F-4BEB-9CB3-A4D43AC5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E9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1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1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1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1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1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1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1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1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1E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D31E9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31E9"/>
    <w:rPr>
      <w:rFonts w:ascii="Bookman Old Style" w:eastAsia="Bookman Old Style" w:hAnsi="Bookman Old Style" w:cs="Bookman Old Style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D31E9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Frenky S</dc:creator>
  <cp:keywords/>
  <dc:description/>
  <cp:lastModifiedBy>Frenky S</cp:lastModifiedBy>
  <cp:revision>1</cp:revision>
  <dcterms:created xsi:type="dcterms:W3CDTF">2025-07-29T06:26:00Z</dcterms:created>
  <dcterms:modified xsi:type="dcterms:W3CDTF">2025-07-29T06:28:00Z</dcterms:modified>
</cp:coreProperties>
</file>